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48012C" w14:textId="77777777" w:rsidR="00491D24" w:rsidRPr="009812E3" w:rsidRDefault="00491D24" w:rsidP="00491D24">
      <w:pPr>
        <w:pStyle w:val="NormalWeb"/>
        <w:jc w:val="center"/>
        <w:rPr>
          <w:rStyle w:val="Strong"/>
          <w:rFonts w:asciiTheme="minorHAnsi" w:eastAsiaTheme="majorEastAsia" w:hAnsiTheme="minorHAnsi" w:cstheme="minorHAnsi"/>
          <w:b w:val="0"/>
          <w:sz w:val="40"/>
          <w:szCs w:val="40"/>
        </w:rPr>
      </w:pPr>
      <w:r w:rsidRPr="009812E3">
        <w:rPr>
          <w:rFonts w:asciiTheme="minorHAnsi" w:hAnsiTheme="minorHAnsi" w:cstheme="minorHAnsi"/>
          <w:b/>
          <w:bCs/>
          <w:sz w:val="40"/>
          <w:szCs w:val="40"/>
        </w:rPr>
        <w:t>Introducing Aletheia Health Partners</w:t>
      </w:r>
    </w:p>
    <w:p w14:paraId="6861D531" w14:textId="77777777" w:rsidR="00491D24" w:rsidRPr="009812E3" w:rsidRDefault="00491D24" w:rsidP="00491D24">
      <w:pPr>
        <w:pStyle w:val="NormalWeb"/>
        <w:jc w:val="center"/>
        <w:rPr>
          <w:rStyle w:val="Strong"/>
          <w:rFonts w:asciiTheme="minorHAnsi" w:eastAsiaTheme="majorEastAsia" w:hAnsiTheme="minorHAnsi" w:cstheme="minorHAnsi"/>
          <w:i/>
          <w:iCs/>
        </w:rPr>
      </w:pPr>
      <w:r w:rsidRPr="009812E3">
        <w:rPr>
          <w:rStyle w:val="Strong"/>
          <w:rFonts w:asciiTheme="minorHAnsi" w:eastAsiaTheme="majorEastAsia" w:hAnsiTheme="minorHAnsi" w:cstheme="minorHAnsi"/>
        </w:rPr>
        <w:t>Blending Transparency with 18 Years of Insights</w:t>
      </w:r>
    </w:p>
    <w:p w14:paraId="0C3C9B56" w14:textId="77777777" w:rsidR="00491D24" w:rsidRPr="009812E3" w:rsidRDefault="00491D24" w:rsidP="00491D24">
      <w:pPr>
        <w:spacing w:after="0" w:line="240" w:lineRule="auto"/>
        <w:rPr>
          <w:rFonts w:eastAsia="Times New Roman" w:cstheme="minorHAnsi"/>
          <w:color w:val="222222"/>
          <w:sz w:val="24"/>
          <w:szCs w:val="24"/>
        </w:rPr>
      </w:pPr>
      <w:proofErr w:type="gramStart"/>
      <w:r w:rsidRPr="009812E3">
        <w:rPr>
          <w:rFonts w:eastAsia="Times New Roman" w:cstheme="minorHAnsi"/>
          <w:color w:val="222222"/>
          <w:sz w:val="24"/>
          <w:szCs w:val="24"/>
        </w:rPr>
        <w:t>In order to</w:t>
      </w:r>
      <w:proofErr w:type="gramEnd"/>
      <w:r w:rsidRPr="009812E3">
        <w:rPr>
          <w:rFonts w:eastAsia="Times New Roman" w:cstheme="minorHAnsi"/>
          <w:color w:val="222222"/>
          <w:sz w:val="24"/>
          <w:szCs w:val="24"/>
        </w:rPr>
        <w:t xml:space="preserve"> make the best decisions for a rural hospital, boards don’t just need facts—they need </w:t>
      </w:r>
      <w:r>
        <w:rPr>
          <w:rFonts w:eastAsia="Times New Roman" w:cstheme="minorHAnsi"/>
          <w:color w:val="222222"/>
          <w:sz w:val="24"/>
          <w:szCs w:val="24"/>
        </w:rPr>
        <w:t>a full view</w:t>
      </w:r>
      <w:r w:rsidRPr="009812E3">
        <w:rPr>
          <w:rFonts w:eastAsia="Times New Roman" w:cstheme="minorHAnsi"/>
          <w:color w:val="222222"/>
          <w:sz w:val="24"/>
          <w:szCs w:val="24"/>
        </w:rPr>
        <w:t xml:space="preserve"> into the health of the facility. </w:t>
      </w:r>
      <w:r>
        <w:rPr>
          <w:rFonts w:eastAsia="Times New Roman" w:cstheme="minorHAnsi"/>
          <w:color w:val="222222"/>
          <w:sz w:val="24"/>
          <w:szCs w:val="24"/>
        </w:rPr>
        <w:t>Which</w:t>
      </w:r>
      <w:r w:rsidRPr="009812E3">
        <w:rPr>
          <w:rFonts w:eastAsia="Times New Roman" w:cstheme="minorHAnsi"/>
          <w:color w:val="222222"/>
          <w:sz w:val="24"/>
          <w:szCs w:val="24"/>
        </w:rPr>
        <w:t xml:space="preserve"> areas are struggling? Which ones offer potential for growth? Are there other issues beyond </w:t>
      </w:r>
      <w:r>
        <w:rPr>
          <w:rFonts w:eastAsia="Times New Roman" w:cstheme="minorHAnsi"/>
          <w:color w:val="222222"/>
          <w:sz w:val="24"/>
          <w:szCs w:val="24"/>
        </w:rPr>
        <w:t>the obvious</w:t>
      </w:r>
      <w:r w:rsidRPr="009812E3">
        <w:rPr>
          <w:rFonts w:eastAsia="Times New Roman" w:cstheme="minorHAnsi"/>
          <w:color w:val="222222"/>
          <w:sz w:val="24"/>
          <w:szCs w:val="24"/>
        </w:rPr>
        <w:t xml:space="preserve"> that are impacting hospital </w:t>
      </w:r>
      <w:r>
        <w:rPr>
          <w:rFonts w:eastAsia="Times New Roman" w:cstheme="minorHAnsi"/>
          <w:color w:val="222222"/>
          <w:sz w:val="24"/>
          <w:szCs w:val="24"/>
        </w:rPr>
        <w:t>financials</w:t>
      </w:r>
      <w:r w:rsidRPr="009812E3">
        <w:rPr>
          <w:rFonts w:eastAsia="Times New Roman" w:cstheme="minorHAnsi"/>
          <w:color w:val="222222"/>
          <w:sz w:val="24"/>
          <w:szCs w:val="24"/>
        </w:rPr>
        <w:t>? Without comprehensive, up-to-date</w:t>
      </w:r>
      <w:r>
        <w:rPr>
          <w:rFonts w:eastAsia="Times New Roman" w:cstheme="minorHAnsi"/>
          <w:color w:val="222222"/>
          <w:sz w:val="24"/>
          <w:szCs w:val="24"/>
        </w:rPr>
        <w:t xml:space="preserve"> and </w:t>
      </w:r>
      <w:r w:rsidRPr="009812E3">
        <w:rPr>
          <w:rFonts w:eastAsia="Times New Roman" w:cstheme="minorHAnsi"/>
          <w:color w:val="222222"/>
          <w:sz w:val="24"/>
          <w:szCs w:val="24"/>
        </w:rPr>
        <w:t>transparent information, interpreted within a broader context, finding solutions can be more than challenging. They can be impossible.</w:t>
      </w:r>
    </w:p>
    <w:p w14:paraId="0C1FE040" w14:textId="77777777" w:rsidR="00491D24" w:rsidRPr="009812E3" w:rsidRDefault="00491D24" w:rsidP="00491D24">
      <w:pPr>
        <w:spacing w:after="0" w:line="240" w:lineRule="auto"/>
        <w:rPr>
          <w:rFonts w:eastAsia="Times New Roman" w:cstheme="minorHAnsi"/>
          <w:color w:val="222222"/>
          <w:sz w:val="24"/>
          <w:szCs w:val="24"/>
        </w:rPr>
      </w:pPr>
    </w:p>
    <w:p w14:paraId="3DEABEF5" w14:textId="77777777" w:rsidR="00491D24" w:rsidRPr="009812E3" w:rsidRDefault="00491D24" w:rsidP="00491D24">
      <w:pPr>
        <w:spacing w:after="0" w:line="240" w:lineRule="auto"/>
        <w:rPr>
          <w:rFonts w:eastAsia="Times New Roman" w:cstheme="minorHAnsi"/>
          <w:color w:val="222222"/>
          <w:sz w:val="24"/>
          <w:szCs w:val="24"/>
        </w:rPr>
      </w:pPr>
      <w:r w:rsidRPr="009812E3">
        <w:rPr>
          <w:rFonts w:eastAsia="Times New Roman" w:cstheme="minorHAnsi"/>
          <w:color w:val="222222"/>
          <w:sz w:val="24"/>
          <w:szCs w:val="24"/>
        </w:rPr>
        <w:t>Aletheia Health Partners</w:t>
      </w:r>
      <w:r>
        <w:rPr>
          <w:rFonts w:eastAsia="Times New Roman" w:cstheme="minorHAnsi"/>
          <w:color w:val="222222"/>
          <w:sz w:val="24"/>
          <w:szCs w:val="24"/>
        </w:rPr>
        <w:t>, offering hospital management and</w:t>
      </w:r>
      <w:r w:rsidRPr="009812E3">
        <w:rPr>
          <w:rFonts w:eastAsia="Times New Roman" w:cstheme="minorHAnsi"/>
          <w:color w:val="222222"/>
          <w:sz w:val="24"/>
          <w:szCs w:val="24"/>
        </w:rPr>
        <w:t xml:space="preserve"> </w:t>
      </w:r>
      <w:r>
        <w:rPr>
          <w:rFonts w:eastAsia="Times New Roman" w:cstheme="minorHAnsi"/>
          <w:color w:val="222222"/>
          <w:sz w:val="24"/>
          <w:szCs w:val="24"/>
        </w:rPr>
        <w:t>strategic services for rural hospitals, is</w:t>
      </w:r>
      <w:r w:rsidRPr="009812E3">
        <w:rPr>
          <w:rFonts w:eastAsia="Times New Roman" w:cstheme="minorHAnsi"/>
          <w:color w:val="222222"/>
          <w:sz w:val="24"/>
          <w:szCs w:val="24"/>
        </w:rPr>
        <w:t xml:space="preserve"> built on the unwavering belief that the key to saving rural hospitals must always begin with transparency—and it’s why we intentionally chose “Aletheia” (</w:t>
      </w:r>
      <w:r w:rsidRPr="009812E3">
        <w:rPr>
          <w:rFonts w:eastAsia="Times New Roman" w:cstheme="minorHAnsi"/>
          <w:i/>
          <w:iCs/>
          <w:color w:val="222222"/>
          <w:sz w:val="24"/>
          <w:szCs w:val="24"/>
        </w:rPr>
        <w:t>a-lay-thee-a</w:t>
      </w:r>
      <w:r w:rsidRPr="009812E3">
        <w:rPr>
          <w:rFonts w:eastAsia="Times New Roman" w:cstheme="minorHAnsi"/>
          <w:color w:val="222222"/>
          <w:sz w:val="24"/>
          <w:szCs w:val="24"/>
        </w:rPr>
        <w:t>), an ancient Greek term</w:t>
      </w:r>
      <w:r>
        <w:rPr>
          <w:rFonts w:eastAsia="Times New Roman" w:cstheme="minorHAnsi"/>
          <w:color w:val="222222"/>
          <w:sz w:val="24"/>
          <w:szCs w:val="24"/>
        </w:rPr>
        <w:t xml:space="preserve"> </w:t>
      </w:r>
      <w:r w:rsidRPr="002C6489">
        <w:rPr>
          <w:rFonts w:eastAsia="Times New Roman" w:cstheme="minorHAnsi"/>
          <w:color w:val="000000" w:themeColor="text1"/>
          <w:sz w:val="24"/>
          <w:szCs w:val="24"/>
        </w:rPr>
        <w:t xml:space="preserve">found in the Bible </w:t>
      </w:r>
      <w:proofErr w:type="gramStart"/>
      <w:r w:rsidRPr="002C6489">
        <w:rPr>
          <w:rFonts w:eastAsia="Times New Roman" w:cstheme="minorHAnsi"/>
          <w:color w:val="000000" w:themeColor="text1"/>
          <w:sz w:val="24"/>
          <w:szCs w:val="24"/>
        </w:rPr>
        <w:t xml:space="preserve">meaning  </w:t>
      </w:r>
      <w:r w:rsidRPr="00420545">
        <w:rPr>
          <w:rFonts w:eastAsia="Times New Roman" w:cstheme="minorHAnsi"/>
          <w:i/>
          <w:iCs/>
          <w:color w:val="222222"/>
          <w:sz w:val="24"/>
          <w:szCs w:val="24"/>
        </w:rPr>
        <w:t>truth</w:t>
      </w:r>
      <w:proofErr w:type="gramEnd"/>
      <w:r w:rsidRPr="009812E3">
        <w:rPr>
          <w:rFonts w:eastAsia="Times New Roman" w:cstheme="minorHAnsi"/>
          <w:color w:val="222222"/>
          <w:sz w:val="24"/>
          <w:szCs w:val="24"/>
        </w:rPr>
        <w:t xml:space="preserve">, as our name. How does this serve as our cornerstone and inform our approach? </w:t>
      </w:r>
    </w:p>
    <w:p w14:paraId="71AC9052" w14:textId="77777777" w:rsidR="00491D24" w:rsidRPr="009812E3" w:rsidRDefault="00491D24" w:rsidP="00491D24">
      <w:pPr>
        <w:spacing w:after="0" w:line="240" w:lineRule="auto"/>
        <w:rPr>
          <w:rFonts w:eastAsia="Times New Roman" w:cstheme="minorHAnsi"/>
          <w:color w:val="222222"/>
          <w:sz w:val="24"/>
          <w:szCs w:val="24"/>
        </w:rPr>
      </w:pPr>
    </w:p>
    <w:p w14:paraId="04299965" w14:textId="77777777" w:rsidR="00491D24" w:rsidRDefault="00491D24" w:rsidP="00491D24">
      <w:pPr>
        <w:spacing w:after="0" w:line="240" w:lineRule="auto"/>
        <w:rPr>
          <w:rFonts w:eastAsia="Times New Roman" w:cstheme="minorHAnsi"/>
          <w:color w:val="222222"/>
          <w:sz w:val="24"/>
          <w:szCs w:val="24"/>
        </w:rPr>
      </w:pPr>
      <w:r w:rsidRPr="009812E3">
        <w:rPr>
          <w:rFonts w:eastAsia="Times New Roman" w:cstheme="minorHAnsi"/>
          <w:color w:val="222222"/>
          <w:sz w:val="24"/>
          <w:szCs w:val="24"/>
        </w:rPr>
        <w:t>We listen. We learn. We ask questions</w:t>
      </w:r>
      <w:r>
        <w:rPr>
          <w:rFonts w:eastAsia="Times New Roman" w:cstheme="minorHAnsi"/>
          <w:color w:val="222222"/>
          <w:sz w:val="24"/>
          <w:szCs w:val="24"/>
        </w:rPr>
        <w:t>, some of them simple, others that might be tough</w:t>
      </w:r>
      <w:r w:rsidRPr="009812E3">
        <w:rPr>
          <w:rFonts w:eastAsia="Times New Roman" w:cstheme="minorHAnsi"/>
          <w:color w:val="222222"/>
          <w:sz w:val="24"/>
          <w:szCs w:val="24"/>
        </w:rPr>
        <w:t xml:space="preserve">. We meet with staff at all levels of the organization. We meet and </w:t>
      </w:r>
      <w:r>
        <w:rPr>
          <w:rFonts w:eastAsia="Times New Roman" w:cstheme="minorHAnsi"/>
          <w:color w:val="222222"/>
          <w:sz w:val="24"/>
          <w:szCs w:val="24"/>
        </w:rPr>
        <w:t>build</w:t>
      </w:r>
      <w:r w:rsidRPr="009812E3">
        <w:rPr>
          <w:rFonts w:eastAsia="Times New Roman" w:cstheme="minorHAnsi"/>
          <w:color w:val="222222"/>
          <w:sz w:val="24"/>
          <w:szCs w:val="24"/>
        </w:rPr>
        <w:t xml:space="preserve"> relationships with community stakeholders. We </w:t>
      </w:r>
      <w:r>
        <w:rPr>
          <w:rFonts w:eastAsia="Times New Roman" w:cstheme="minorHAnsi"/>
          <w:color w:val="222222"/>
          <w:sz w:val="24"/>
          <w:szCs w:val="24"/>
        </w:rPr>
        <w:t xml:space="preserve">then </w:t>
      </w:r>
      <w:r w:rsidRPr="009812E3">
        <w:rPr>
          <w:rFonts w:eastAsia="Times New Roman" w:cstheme="minorHAnsi"/>
          <w:color w:val="222222"/>
          <w:sz w:val="24"/>
          <w:szCs w:val="24"/>
        </w:rPr>
        <w:t>analyze the data within this context</w:t>
      </w:r>
      <w:r>
        <w:rPr>
          <w:rFonts w:eastAsia="Times New Roman" w:cstheme="minorHAnsi"/>
          <w:color w:val="222222"/>
          <w:sz w:val="24"/>
          <w:szCs w:val="24"/>
        </w:rPr>
        <w:t>,</w:t>
      </w:r>
      <w:r w:rsidRPr="009812E3">
        <w:rPr>
          <w:rFonts w:eastAsia="Times New Roman" w:cstheme="minorHAnsi"/>
          <w:color w:val="222222"/>
          <w:sz w:val="24"/>
          <w:szCs w:val="24"/>
        </w:rPr>
        <w:t xml:space="preserve"> </w:t>
      </w:r>
      <w:proofErr w:type="gramStart"/>
      <w:r w:rsidRPr="009812E3">
        <w:rPr>
          <w:rFonts w:eastAsia="Times New Roman" w:cstheme="minorHAnsi"/>
          <w:color w:val="222222"/>
          <w:sz w:val="24"/>
          <w:szCs w:val="24"/>
        </w:rPr>
        <w:t>in order to</w:t>
      </w:r>
      <w:proofErr w:type="gramEnd"/>
      <w:r w:rsidRPr="009812E3">
        <w:rPr>
          <w:rFonts w:eastAsia="Times New Roman" w:cstheme="minorHAnsi"/>
          <w:color w:val="222222"/>
          <w:sz w:val="24"/>
          <w:szCs w:val="24"/>
        </w:rPr>
        <w:t xml:space="preserve"> shed light on the entire facility. </w:t>
      </w:r>
      <w:r>
        <w:rPr>
          <w:rFonts w:eastAsia="Times New Roman" w:cstheme="minorHAnsi"/>
          <w:color w:val="222222"/>
          <w:sz w:val="24"/>
          <w:szCs w:val="24"/>
        </w:rPr>
        <w:t>Then, a</w:t>
      </w:r>
      <w:r w:rsidRPr="009812E3">
        <w:rPr>
          <w:rFonts w:eastAsia="Times New Roman" w:cstheme="minorHAnsi"/>
          <w:color w:val="222222"/>
          <w:sz w:val="24"/>
          <w:szCs w:val="24"/>
        </w:rPr>
        <w:t>nd only then</w:t>
      </w:r>
      <w:r>
        <w:rPr>
          <w:rFonts w:eastAsia="Times New Roman" w:cstheme="minorHAnsi"/>
          <w:color w:val="222222"/>
          <w:sz w:val="24"/>
          <w:szCs w:val="24"/>
        </w:rPr>
        <w:t>,</w:t>
      </w:r>
      <w:r w:rsidRPr="009812E3">
        <w:rPr>
          <w:rFonts w:eastAsia="Times New Roman" w:cstheme="minorHAnsi"/>
          <w:color w:val="222222"/>
          <w:sz w:val="24"/>
          <w:szCs w:val="24"/>
        </w:rPr>
        <w:t xml:space="preserve"> do we offer our reports, recommendations</w:t>
      </w:r>
      <w:r>
        <w:rPr>
          <w:rFonts w:eastAsia="Times New Roman" w:cstheme="minorHAnsi"/>
          <w:color w:val="222222"/>
          <w:sz w:val="24"/>
          <w:szCs w:val="24"/>
        </w:rPr>
        <w:t>, guidance,</w:t>
      </w:r>
      <w:r w:rsidRPr="009812E3">
        <w:rPr>
          <w:rFonts w:eastAsia="Times New Roman" w:cstheme="minorHAnsi"/>
          <w:color w:val="222222"/>
          <w:sz w:val="24"/>
          <w:szCs w:val="24"/>
        </w:rPr>
        <w:t xml:space="preserve"> and </w:t>
      </w:r>
      <w:r>
        <w:rPr>
          <w:rFonts w:eastAsia="Times New Roman" w:cstheme="minorHAnsi"/>
          <w:color w:val="222222"/>
          <w:sz w:val="24"/>
          <w:szCs w:val="24"/>
        </w:rPr>
        <w:t>resources.</w:t>
      </w:r>
    </w:p>
    <w:p w14:paraId="4AEE780E" w14:textId="77777777" w:rsidR="00491D24" w:rsidRDefault="00491D24" w:rsidP="00491D24">
      <w:pPr>
        <w:spacing w:after="0" w:line="240" w:lineRule="auto"/>
        <w:rPr>
          <w:rFonts w:eastAsia="Times New Roman" w:cstheme="minorHAnsi"/>
          <w:color w:val="222222"/>
          <w:sz w:val="24"/>
          <w:szCs w:val="24"/>
        </w:rPr>
      </w:pPr>
    </w:p>
    <w:p w14:paraId="39808C0D" w14:textId="77777777" w:rsidR="00491D24" w:rsidRPr="00572655" w:rsidRDefault="00491D24" w:rsidP="00491D24">
      <w:pPr>
        <w:spacing w:after="0" w:line="240" w:lineRule="auto"/>
        <w:rPr>
          <w:rFonts w:eastAsia="Times New Roman" w:cstheme="minorHAnsi"/>
          <w:b/>
          <w:bCs/>
          <w:color w:val="222222"/>
          <w:sz w:val="24"/>
          <w:szCs w:val="24"/>
        </w:rPr>
      </w:pPr>
      <w:r w:rsidRPr="00491D24">
        <w:rPr>
          <w:rFonts w:eastAsia="Times New Roman" w:cstheme="minorHAnsi"/>
          <w:b/>
          <w:bCs/>
          <w:color w:val="222222"/>
          <w:sz w:val="24"/>
          <w:szCs w:val="24"/>
        </w:rPr>
        <w:t>Turnaround</w:t>
      </w:r>
      <w:r w:rsidRPr="002C6489">
        <w:rPr>
          <w:rFonts w:eastAsia="Times New Roman" w:cstheme="minorHAnsi"/>
          <w:color w:val="222222"/>
          <w:sz w:val="24"/>
          <w:szCs w:val="24"/>
        </w:rPr>
        <w:t xml:space="preserve"> </w:t>
      </w:r>
      <w:r w:rsidRPr="00572655">
        <w:rPr>
          <w:rFonts w:eastAsia="Times New Roman" w:cstheme="minorHAnsi"/>
          <w:b/>
          <w:bCs/>
          <w:color w:val="222222"/>
          <w:sz w:val="24"/>
          <w:szCs w:val="24"/>
        </w:rPr>
        <w:t>At-A-Glance</w:t>
      </w:r>
    </w:p>
    <w:p w14:paraId="39A9FBCF" w14:textId="77777777" w:rsidR="00491D24" w:rsidRDefault="00491D24" w:rsidP="00491D24">
      <w:pPr>
        <w:spacing w:after="0" w:line="240" w:lineRule="auto"/>
        <w:rPr>
          <w:rFonts w:eastAsia="Times New Roman" w:cstheme="minorHAnsi"/>
          <w:b/>
          <w:bCs/>
          <w:color w:val="222222"/>
          <w:sz w:val="24"/>
          <w:szCs w:val="24"/>
        </w:rPr>
      </w:pPr>
    </w:p>
    <w:p w14:paraId="138995D5" w14:textId="6C1BF252" w:rsidR="00491D24" w:rsidRDefault="00491D24" w:rsidP="00491D24">
      <w:pPr>
        <w:spacing w:after="0" w:line="240" w:lineRule="auto"/>
        <w:rPr>
          <w:rFonts w:eastAsia="Times New Roman" w:cstheme="minorHAnsi"/>
          <w:color w:val="222222"/>
          <w:sz w:val="24"/>
          <w:szCs w:val="24"/>
        </w:rPr>
      </w:pPr>
      <w:r w:rsidRPr="00572655">
        <w:rPr>
          <w:rFonts w:eastAsia="Times New Roman" w:cstheme="minorHAnsi"/>
          <w:b/>
          <w:bCs/>
          <w:color w:val="222222"/>
          <w:sz w:val="24"/>
          <w:szCs w:val="24"/>
        </w:rPr>
        <w:t>Hospital</w:t>
      </w:r>
      <w:r>
        <w:rPr>
          <w:rFonts w:eastAsia="Times New Roman" w:cstheme="minorHAnsi"/>
          <w:color w:val="222222"/>
          <w:sz w:val="24"/>
          <w:szCs w:val="24"/>
        </w:rPr>
        <w:t xml:space="preserve">: Washington </w:t>
      </w:r>
      <w:r w:rsidR="00220106">
        <w:rPr>
          <w:rFonts w:eastAsia="Times New Roman" w:cstheme="minorHAnsi"/>
          <w:color w:val="222222"/>
          <w:sz w:val="24"/>
          <w:szCs w:val="24"/>
        </w:rPr>
        <w:t xml:space="preserve">County </w:t>
      </w:r>
      <w:r>
        <w:rPr>
          <w:rFonts w:eastAsia="Times New Roman" w:cstheme="minorHAnsi"/>
          <w:color w:val="222222"/>
          <w:sz w:val="24"/>
          <w:szCs w:val="24"/>
        </w:rPr>
        <w:t>Regional Medical Center</w:t>
      </w:r>
    </w:p>
    <w:p w14:paraId="2045CE51" w14:textId="653C9A4E" w:rsidR="00491D24" w:rsidRDefault="00491D24" w:rsidP="00491D24">
      <w:pPr>
        <w:spacing w:after="0" w:line="240" w:lineRule="auto"/>
        <w:rPr>
          <w:rFonts w:eastAsia="Times New Roman" w:cstheme="minorHAnsi"/>
          <w:color w:val="222222"/>
          <w:sz w:val="24"/>
          <w:szCs w:val="24"/>
        </w:rPr>
      </w:pPr>
      <w:r w:rsidRPr="00E7543B">
        <w:rPr>
          <w:rFonts w:eastAsia="Times New Roman" w:cstheme="minorHAnsi"/>
          <w:b/>
          <w:bCs/>
          <w:color w:val="222222"/>
          <w:sz w:val="24"/>
          <w:szCs w:val="24"/>
        </w:rPr>
        <w:t>Before Aletheia Partnership</w:t>
      </w:r>
      <w:r>
        <w:rPr>
          <w:rFonts w:eastAsia="Times New Roman" w:cstheme="minorHAnsi"/>
          <w:color w:val="222222"/>
          <w:sz w:val="24"/>
          <w:szCs w:val="24"/>
        </w:rPr>
        <w:t xml:space="preserve">: </w:t>
      </w:r>
      <w:r w:rsidR="00220106">
        <w:rPr>
          <w:rFonts w:eastAsia="Times New Roman" w:cstheme="minorHAnsi"/>
          <w:color w:val="222222"/>
          <w:sz w:val="24"/>
          <w:szCs w:val="24"/>
        </w:rPr>
        <w:t>WCRMC was struggling both financially and with their reputation in the community.  The hospital was experiencing several years of consistent operating losses and declining volumes.  The trajectory was potential closure of the hospital if something did not change quickly.</w:t>
      </w:r>
    </w:p>
    <w:p w14:paraId="3108CD46" w14:textId="4AC7D1B2" w:rsidR="00491D24" w:rsidRDefault="00491D24" w:rsidP="00491D24">
      <w:pPr>
        <w:spacing w:after="0" w:line="240" w:lineRule="auto"/>
        <w:rPr>
          <w:rFonts w:eastAsia="Times New Roman" w:cstheme="minorHAnsi"/>
          <w:color w:val="222222"/>
          <w:sz w:val="24"/>
          <w:szCs w:val="24"/>
        </w:rPr>
      </w:pPr>
      <w:r w:rsidRPr="00E7543B">
        <w:rPr>
          <w:rFonts w:eastAsia="Times New Roman" w:cstheme="minorHAnsi"/>
          <w:b/>
          <w:bCs/>
          <w:color w:val="222222"/>
          <w:sz w:val="24"/>
          <w:szCs w:val="24"/>
        </w:rPr>
        <w:t>18 Mos. After Partnering</w:t>
      </w:r>
      <w:r w:rsidRPr="00E7543B">
        <w:rPr>
          <w:rFonts w:eastAsia="Times New Roman" w:cstheme="minorHAnsi"/>
          <w:color w:val="222222"/>
          <w:sz w:val="24"/>
          <w:szCs w:val="24"/>
        </w:rPr>
        <w:t xml:space="preserve">: </w:t>
      </w:r>
      <w:r w:rsidR="00220106">
        <w:rPr>
          <w:rFonts w:eastAsia="Times New Roman" w:cstheme="minorHAnsi"/>
          <w:color w:val="222222"/>
          <w:sz w:val="24"/>
          <w:szCs w:val="24"/>
        </w:rPr>
        <w:t xml:space="preserve"> Fast forward to 18 months of partnering with Aletheia, and the facility’s trajectory is completely different!  Now, the hospital is experiencing many months of profitability, record volumes, improved cash flow and service line growth.  The hospital’s reputation in the community has also greatly changed!  Now, the community support the hospital’s leadership and the direction it is going.  This </w:t>
      </w:r>
      <w:proofErr w:type="gramStart"/>
      <w:r w:rsidR="00220106">
        <w:rPr>
          <w:rFonts w:eastAsia="Times New Roman" w:cstheme="minorHAnsi"/>
          <w:color w:val="222222"/>
          <w:sz w:val="24"/>
          <w:szCs w:val="24"/>
        </w:rPr>
        <w:t>new found</w:t>
      </w:r>
      <w:proofErr w:type="gramEnd"/>
      <w:r w:rsidR="00220106">
        <w:rPr>
          <w:rFonts w:eastAsia="Times New Roman" w:cstheme="minorHAnsi"/>
          <w:color w:val="222222"/>
          <w:sz w:val="24"/>
          <w:szCs w:val="24"/>
        </w:rPr>
        <w:t xml:space="preserve"> support is shown through that record number of patients choosing to come to WCRMC and the County’s backing of over $15 million in bonds to build a new emergency room, renovate the facility and bring much needed services to the community!</w:t>
      </w:r>
    </w:p>
    <w:p w14:paraId="39B7B3B9" w14:textId="77777777" w:rsidR="00491D24" w:rsidRDefault="00491D24" w:rsidP="00491D24">
      <w:pPr>
        <w:spacing w:after="0" w:line="240" w:lineRule="auto"/>
        <w:rPr>
          <w:rFonts w:eastAsia="Times New Roman" w:cstheme="minorHAnsi"/>
          <w:color w:val="222222"/>
          <w:sz w:val="24"/>
          <w:szCs w:val="24"/>
        </w:rPr>
      </w:pPr>
      <w:r w:rsidRPr="00572655">
        <w:rPr>
          <w:rFonts w:eastAsia="Times New Roman" w:cstheme="minorHAnsi"/>
          <w:b/>
          <w:bCs/>
          <w:color w:val="222222"/>
          <w:sz w:val="24"/>
          <w:szCs w:val="24"/>
        </w:rPr>
        <w:t>Scheduled for Construction</w:t>
      </w:r>
      <w:r>
        <w:rPr>
          <w:rFonts w:eastAsia="Times New Roman" w:cstheme="minorHAnsi"/>
          <w:color w:val="222222"/>
          <w:sz w:val="24"/>
          <w:szCs w:val="24"/>
        </w:rPr>
        <w:t xml:space="preserve">: New Emergency Department, breaking ground in January 2025. </w:t>
      </w:r>
    </w:p>
    <w:p w14:paraId="6C1AD2BE" w14:textId="77777777" w:rsidR="00AD36A8" w:rsidRDefault="00AD36A8" w:rsidP="00491D24">
      <w:pPr>
        <w:spacing w:after="0" w:line="240" w:lineRule="auto"/>
        <w:rPr>
          <w:rFonts w:eastAsia="Times New Roman" w:cstheme="minorHAnsi"/>
          <w:color w:val="222222"/>
          <w:sz w:val="24"/>
          <w:szCs w:val="24"/>
        </w:rPr>
      </w:pPr>
    </w:p>
    <w:p w14:paraId="7D12DB5E" w14:textId="77777777" w:rsidR="00AD36A8" w:rsidRPr="009812E3" w:rsidRDefault="00AD36A8" w:rsidP="00491D24">
      <w:pPr>
        <w:spacing w:after="0" w:line="240" w:lineRule="auto"/>
        <w:rPr>
          <w:rFonts w:eastAsia="Times New Roman" w:cstheme="minorHAnsi"/>
          <w:color w:val="222222"/>
          <w:sz w:val="24"/>
          <w:szCs w:val="24"/>
        </w:rPr>
      </w:pPr>
    </w:p>
    <w:p w14:paraId="57768A03" w14:textId="77777777" w:rsidR="00491D24" w:rsidRPr="009812E3" w:rsidRDefault="00491D24" w:rsidP="00491D24">
      <w:pPr>
        <w:pStyle w:val="NormalWeb"/>
        <w:rPr>
          <w:rFonts w:asciiTheme="minorHAnsi" w:hAnsiTheme="minorHAnsi" w:cstheme="minorHAnsi"/>
          <w:b/>
          <w:bCs/>
        </w:rPr>
      </w:pPr>
      <w:r w:rsidRPr="009812E3">
        <w:rPr>
          <w:rFonts w:asciiTheme="minorHAnsi" w:hAnsiTheme="minorHAnsi" w:cstheme="minorHAnsi"/>
          <w:b/>
          <w:bCs/>
        </w:rPr>
        <w:lastRenderedPageBreak/>
        <w:t>Born from a Need</w:t>
      </w:r>
      <w:r>
        <w:rPr>
          <w:rFonts w:asciiTheme="minorHAnsi" w:hAnsiTheme="minorHAnsi" w:cstheme="minorHAnsi"/>
          <w:b/>
          <w:bCs/>
        </w:rPr>
        <w:t xml:space="preserve"> and an Ask</w:t>
      </w:r>
    </w:p>
    <w:p w14:paraId="79996BB4" w14:textId="77777777" w:rsidR="00491D24" w:rsidRPr="009812E3" w:rsidRDefault="00491D24" w:rsidP="00491D24">
      <w:pPr>
        <w:pStyle w:val="NormalWeb"/>
        <w:rPr>
          <w:rFonts w:asciiTheme="minorHAnsi" w:hAnsiTheme="minorHAnsi" w:cstheme="minorHAnsi"/>
        </w:rPr>
      </w:pPr>
      <w:r w:rsidRPr="009812E3">
        <w:rPr>
          <w:rFonts w:asciiTheme="minorHAnsi" w:hAnsiTheme="minorHAnsi" w:cstheme="minorHAnsi"/>
        </w:rPr>
        <w:t>Aleth</w:t>
      </w:r>
      <w:r>
        <w:rPr>
          <w:rFonts w:asciiTheme="minorHAnsi" w:hAnsiTheme="minorHAnsi" w:cstheme="minorHAnsi"/>
        </w:rPr>
        <w:t>e</w:t>
      </w:r>
      <w:r w:rsidRPr="009812E3">
        <w:rPr>
          <w:rFonts w:asciiTheme="minorHAnsi" w:hAnsiTheme="minorHAnsi" w:cstheme="minorHAnsi"/>
        </w:rPr>
        <w:t xml:space="preserve">ia Health Partners is built on </w:t>
      </w:r>
      <w:r>
        <w:rPr>
          <w:rFonts w:asciiTheme="minorHAnsi" w:hAnsiTheme="minorHAnsi" w:cstheme="minorHAnsi"/>
        </w:rPr>
        <w:t xml:space="preserve">the foundation of </w:t>
      </w:r>
      <w:r w:rsidRPr="009812E3">
        <w:rPr>
          <w:rFonts w:asciiTheme="minorHAnsi" w:hAnsiTheme="minorHAnsi" w:cstheme="minorHAnsi"/>
        </w:rPr>
        <w:t xml:space="preserve">PharmD </w:t>
      </w:r>
      <w:proofErr w:type="gramStart"/>
      <w:r w:rsidRPr="009812E3">
        <w:rPr>
          <w:rFonts w:asciiTheme="minorHAnsi" w:hAnsiTheme="minorHAnsi" w:cstheme="minorHAnsi"/>
        </w:rPr>
        <w:t>On</w:t>
      </w:r>
      <w:proofErr w:type="gramEnd"/>
      <w:r w:rsidRPr="009812E3">
        <w:rPr>
          <w:rFonts w:asciiTheme="minorHAnsi" w:hAnsiTheme="minorHAnsi" w:cstheme="minorHAnsi"/>
        </w:rPr>
        <w:t xml:space="preserve"> Demand</w:t>
      </w:r>
      <w:r>
        <w:rPr>
          <w:rFonts w:asciiTheme="minorHAnsi" w:hAnsiTheme="minorHAnsi" w:cstheme="minorHAnsi"/>
        </w:rPr>
        <w:t>,</w:t>
      </w:r>
      <w:r w:rsidRPr="009812E3">
        <w:rPr>
          <w:rFonts w:asciiTheme="minorHAnsi" w:hAnsiTheme="minorHAnsi" w:cstheme="minorHAnsi"/>
        </w:rPr>
        <w:t xml:space="preserve"> which includes 18 years’ experience strengthening rural pharmacy operations. PharmD </w:t>
      </w:r>
      <w:r>
        <w:rPr>
          <w:rFonts w:asciiTheme="minorHAnsi" w:hAnsiTheme="minorHAnsi" w:cstheme="minorHAnsi"/>
        </w:rPr>
        <w:t xml:space="preserve">hospital </w:t>
      </w:r>
      <w:r w:rsidRPr="009812E3">
        <w:rPr>
          <w:rFonts w:asciiTheme="minorHAnsi" w:hAnsiTheme="minorHAnsi" w:cstheme="minorHAnsi"/>
        </w:rPr>
        <w:t>clients valued the success they witnessed in their pharmacy operations and came to PharmD asking if the</w:t>
      </w:r>
      <w:r>
        <w:rPr>
          <w:rFonts w:asciiTheme="minorHAnsi" w:hAnsiTheme="minorHAnsi" w:cstheme="minorHAnsi"/>
        </w:rPr>
        <w:t xml:space="preserve"> company</w:t>
      </w:r>
      <w:r w:rsidRPr="009812E3">
        <w:rPr>
          <w:rFonts w:asciiTheme="minorHAnsi" w:hAnsiTheme="minorHAnsi" w:cstheme="minorHAnsi"/>
        </w:rPr>
        <w:t xml:space="preserve"> could do more</w:t>
      </w:r>
      <w:r>
        <w:rPr>
          <w:rFonts w:asciiTheme="minorHAnsi" w:hAnsiTheme="minorHAnsi" w:cstheme="minorHAnsi"/>
        </w:rPr>
        <w:t xml:space="preserve"> for their hospital.</w:t>
      </w:r>
    </w:p>
    <w:p w14:paraId="0DC5D7B2" w14:textId="77777777" w:rsidR="00491D24" w:rsidRPr="009812E3" w:rsidRDefault="00491D24" w:rsidP="00491D24">
      <w:pPr>
        <w:pStyle w:val="NormalWeb"/>
        <w:rPr>
          <w:rFonts w:asciiTheme="minorHAnsi" w:hAnsiTheme="minorHAnsi" w:cstheme="minorHAnsi"/>
        </w:rPr>
      </w:pPr>
      <w:r w:rsidRPr="009812E3">
        <w:rPr>
          <w:rFonts w:asciiTheme="minorHAnsi" w:hAnsiTheme="minorHAnsi" w:cstheme="minorHAnsi"/>
        </w:rPr>
        <w:t xml:space="preserve">Because pharmacy must collaborate closely with nearly every </w:t>
      </w:r>
      <w:r>
        <w:rPr>
          <w:rFonts w:asciiTheme="minorHAnsi" w:hAnsiTheme="minorHAnsi" w:cstheme="minorHAnsi"/>
        </w:rPr>
        <w:t xml:space="preserve">hospital </w:t>
      </w:r>
      <w:r w:rsidRPr="009812E3">
        <w:rPr>
          <w:rFonts w:asciiTheme="minorHAnsi" w:hAnsiTheme="minorHAnsi" w:cstheme="minorHAnsi"/>
        </w:rPr>
        <w:t>department and division, PharmD gained unique knowledge of the issues rural hospitals face as well as insights into how to improve them. For instance:</w:t>
      </w:r>
    </w:p>
    <w:p w14:paraId="79F09284" w14:textId="0E5373EC" w:rsidR="00491D24" w:rsidRPr="00E7543B" w:rsidRDefault="00491D24" w:rsidP="00491D24">
      <w:pPr>
        <w:pStyle w:val="NormalWeb"/>
        <w:numPr>
          <w:ilvl w:val="0"/>
          <w:numId w:val="2"/>
        </w:numPr>
        <w:rPr>
          <w:rFonts w:asciiTheme="minorHAnsi" w:hAnsiTheme="minorHAnsi" w:cstheme="minorHAnsi"/>
        </w:rPr>
      </w:pPr>
      <w:r w:rsidRPr="00491D24">
        <w:rPr>
          <w:rFonts w:asciiTheme="minorHAnsi" w:hAnsiTheme="minorHAnsi" w:cstheme="minorHAnsi"/>
          <w:b/>
          <w:bCs/>
          <w:u w:val="single"/>
        </w:rPr>
        <w:t>Hospital Administration:</w:t>
      </w:r>
      <w:r w:rsidRPr="00491D24">
        <w:rPr>
          <w:rFonts w:asciiTheme="minorHAnsi" w:hAnsiTheme="minorHAnsi" w:cstheme="minorHAnsi"/>
        </w:rPr>
        <w:t xml:space="preserve">  </w:t>
      </w:r>
      <w:r w:rsidR="00E7543B" w:rsidRPr="00E7543B">
        <w:rPr>
          <w:rFonts w:asciiTheme="minorHAnsi" w:hAnsiTheme="minorHAnsi" w:cs="Helvetica Neue"/>
          <w:color w:val="000000"/>
          <w14:ligatures w14:val="standardContextual"/>
        </w:rPr>
        <w:t>PharmD serves with the goal of advocating for the pharmacy department while ensuring that the department is a good steward of the hospital’s resources — maintaining the critical balance of providing quality patient care in the most cost-efficient way. Serving as a transparent layer between the administrative and pharmacy teams, PharmD on Demand gained exposure to the needs and challenges of hospital administration.</w:t>
      </w:r>
    </w:p>
    <w:p w14:paraId="2D459A29" w14:textId="24C44BFC" w:rsidR="00E7543B" w:rsidRPr="00E7543B" w:rsidRDefault="00E7543B" w:rsidP="00E7543B">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Helvetica Neue"/>
          <w:color w:val="000000"/>
          <w:sz w:val="24"/>
          <w:szCs w:val="24"/>
          <w14:ligatures w14:val="standardContextual"/>
        </w:rPr>
      </w:pPr>
      <w:r w:rsidRPr="00E7543B">
        <w:rPr>
          <w:rFonts w:cs="Helvetica Neue"/>
          <w:b/>
          <w:bCs/>
          <w:color w:val="000000"/>
          <w:sz w:val="24"/>
          <w:szCs w:val="24"/>
          <w:u w:val="single"/>
          <w14:ligatures w14:val="standardContextual"/>
        </w:rPr>
        <w:t>Resource Management</w:t>
      </w:r>
      <w:r w:rsidRPr="00E7543B">
        <w:rPr>
          <w:rFonts w:cs="Helvetica Neue"/>
          <w:color w:val="000000"/>
          <w:sz w:val="24"/>
          <w:szCs w:val="24"/>
          <w14:ligatures w14:val="standardContextual"/>
        </w:rPr>
        <w:t xml:space="preserve">: In settings where pharmacy departments are minimally staffed, PharmD on Demand has created a network that allows rural hospitals to operate without the same personnel resources found in larger health systems without bearing the burden of hiring and full salary cost. Exposing the leadership team to the operations of different hospitals allows PharmD to share experiences across facilities and make improvements in a proactive and efficient manner. This same principle is propped up the operational model for </w:t>
      </w:r>
      <w:proofErr w:type="spellStart"/>
      <w:r w:rsidRPr="00E7543B">
        <w:rPr>
          <w:rFonts w:cs="Helvetica Neue"/>
          <w:color w:val="000000"/>
          <w:sz w:val="24"/>
          <w:szCs w:val="24"/>
          <w14:ligatures w14:val="standardContextual"/>
        </w:rPr>
        <w:t>Aletheia</w:t>
      </w:r>
      <w:proofErr w:type="spellEnd"/>
      <w:r w:rsidRPr="00E7543B">
        <w:rPr>
          <w:rFonts w:cs="Helvetica Neue"/>
          <w:color w:val="000000"/>
          <w:sz w:val="24"/>
          <w:szCs w:val="24"/>
          <w14:ligatures w14:val="standardContextual"/>
        </w:rPr>
        <w:t xml:space="preserve">. </w:t>
      </w:r>
    </w:p>
    <w:p w14:paraId="53BBD047" w14:textId="50C13054" w:rsidR="00E7543B" w:rsidRPr="00E7543B" w:rsidRDefault="00E7543B" w:rsidP="00491D24">
      <w:pPr>
        <w:pStyle w:val="NormalWeb"/>
        <w:numPr>
          <w:ilvl w:val="0"/>
          <w:numId w:val="2"/>
        </w:numPr>
        <w:rPr>
          <w:rFonts w:asciiTheme="minorHAnsi" w:hAnsiTheme="minorHAnsi" w:cstheme="minorHAnsi"/>
        </w:rPr>
      </w:pPr>
      <w:r w:rsidRPr="00E7543B">
        <w:rPr>
          <w:rFonts w:asciiTheme="minorHAnsi" w:hAnsiTheme="minorHAnsi" w:cs="Helvetica Neue"/>
          <w:b/>
          <w:bCs/>
          <w:color w:val="000000"/>
          <w:u w:val="single"/>
          <w14:ligatures w14:val="standardContextual"/>
        </w:rPr>
        <w:t>Clinical Collaboration</w:t>
      </w:r>
      <w:r w:rsidRPr="00E7543B">
        <w:rPr>
          <w:rFonts w:asciiTheme="minorHAnsi" w:hAnsiTheme="minorHAnsi" w:cs="Helvetica Neue"/>
          <w:color w:val="000000"/>
          <w14:ligatures w14:val="standardContextual"/>
        </w:rPr>
        <w:t xml:space="preserve">: Through PharmD on Demand’s Remote Pharmacy Services, their team of clinical pharmacists were able to work in tandem with clinicians to ensure that patients did not experience any gaps in their level of care after the onsite pharmacist was gone for the day. PharmD’s team of pharmacists provides medication interventions to reduce the impact of medication errors. In doing so, they </w:t>
      </w:r>
      <w:proofErr w:type="gramStart"/>
      <w:r w:rsidRPr="00E7543B">
        <w:rPr>
          <w:rFonts w:asciiTheme="minorHAnsi" w:hAnsiTheme="minorHAnsi" w:cs="Helvetica Neue"/>
          <w:color w:val="000000"/>
          <w14:ligatures w14:val="standardContextual"/>
        </w:rPr>
        <w:t>are able to</w:t>
      </w:r>
      <w:proofErr w:type="gramEnd"/>
      <w:r w:rsidRPr="00E7543B">
        <w:rPr>
          <w:rFonts w:asciiTheme="minorHAnsi" w:hAnsiTheme="minorHAnsi" w:cs="Helvetica Neue"/>
          <w:color w:val="000000"/>
          <w14:ligatures w14:val="standardContextual"/>
        </w:rPr>
        <w:t xml:space="preserve"> gain insight into common clinical and nursing practices, fueling innovation in new ways to serve the pharmacy and hospital as a whole.</w:t>
      </w:r>
      <w:r w:rsidRPr="00E7543B">
        <w:rPr>
          <w:rFonts w:asciiTheme="minorHAnsi" w:hAnsiTheme="minorHAnsi" w:cstheme="minorHAnsi"/>
          <w:b/>
          <w:bCs/>
          <w:u w:val="single"/>
        </w:rPr>
        <w:t xml:space="preserve"> </w:t>
      </w:r>
    </w:p>
    <w:p w14:paraId="4BC18291" w14:textId="025A0D45" w:rsidR="00491D24" w:rsidRPr="009870DF" w:rsidRDefault="00491D24" w:rsidP="00491D24">
      <w:pPr>
        <w:pStyle w:val="NormalWeb"/>
        <w:numPr>
          <w:ilvl w:val="0"/>
          <w:numId w:val="2"/>
        </w:numPr>
        <w:rPr>
          <w:rFonts w:asciiTheme="minorHAnsi" w:hAnsiTheme="minorHAnsi" w:cstheme="minorHAnsi"/>
        </w:rPr>
      </w:pPr>
      <w:r w:rsidRPr="002C6489">
        <w:rPr>
          <w:rFonts w:asciiTheme="minorHAnsi" w:hAnsiTheme="minorHAnsi" w:cstheme="minorHAnsi"/>
          <w:b/>
          <w:bCs/>
          <w:u w:val="single"/>
        </w:rPr>
        <w:t>Data Analytics</w:t>
      </w:r>
      <w:r w:rsidRPr="002C6489">
        <w:rPr>
          <w:rFonts w:asciiTheme="minorHAnsi" w:hAnsiTheme="minorHAnsi" w:cstheme="minorHAnsi"/>
        </w:rPr>
        <w:t xml:space="preserve">: The pharmacy profession is driven by data – patients’ lab levels determine appropriate medication administrations and pharmacy formularies are determined by patient and prescriber needs, drug efficacy and financial impact. PharmD on Demand champions providing transparent data into pharmacy operations, medication interventions, patient care metrics that are impacted by pharmacy’s role in the cycle of patient care. The positive response from hospital administrators to clear, actionable, and meaningful data lead Aletheia to incorporate data analytics as a vital function to all services. </w:t>
      </w:r>
    </w:p>
    <w:p w14:paraId="59BACE37" w14:textId="77777777" w:rsidR="00491D24" w:rsidRPr="009812E3" w:rsidRDefault="00491D24" w:rsidP="00491D24">
      <w:pPr>
        <w:pStyle w:val="NormalWeb"/>
        <w:rPr>
          <w:rFonts w:asciiTheme="minorHAnsi" w:hAnsiTheme="minorHAnsi" w:cstheme="minorHAnsi"/>
        </w:rPr>
      </w:pPr>
      <w:r>
        <w:rPr>
          <w:rFonts w:asciiTheme="minorHAnsi" w:hAnsiTheme="minorHAnsi" w:cstheme="minorHAnsi"/>
        </w:rPr>
        <w:t xml:space="preserve">These insights, paired with experienced hospital leadership on the team, gives Aletheia the right framework to manage hospitals with the goal of ensuring each hospital thrives and is a health care partner in its community. </w:t>
      </w:r>
    </w:p>
    <w:p w14:paraId="6E85F024" w14:textId="77777777" w:rsidR="00491D24" w:rsidRPr="009812E3" w:rsidRDefault="00491D24" w:rsidP="00491D24">
      <w:pPr>
        <w:pStyle w:val="NormalWeb"/>
        <w:rPr>
          <w:rFonts w:asciiTheme="minorHAnsi" w:hAnsiTheme="minorHAnsi" w:cstheme="minorHAnsi"/>
        </w:rPr>
      </w:pPr>
      <w:r>
        <w:rPr>
          <w:rStyle w:val="Strong"/>
          <w:rFonts w:asciiTheme="minorHAnsi" w:eastAsiaTheme="majorEastAsia" w:hAnsiTheme="minorHAnsi" w:cstheme="minorHAnsi"/>
        </w:rPr>
        <w:lastRenderedPageBreak/>
        <w:t>Aletheia’s S</w:t>
      </w:r>
      <w:r w:rsidRPr="009812E3">
        <w:rPr>
          <w:rStyle w:val="Strong"/>
          <w:rFonts w:asciiTheme="minorHAnsi" w:eastAsiaTheme="majorEastAsia" w:hAnsiTheme="minorHAnsi" w:cstheme="minorHAnsi"/>
        </w:rPr>
        <w:t>ervices</w:t>
      </w:r>
      <w:r>
        <w:rPr>
          <w:rStyle w:val="Strong"/>
          <w:rFonts w:asciiTheme="minorHAnsi" w:eastAsiaTheme="majorEastAsia" w:hAnsiTheme="minorHAnsi" w:cstheme="minorHAnsi"/>
        </w:rPr>
        <w:t xml:space="preserve"> Tailored to Each Institution</w:t>
      </w:r>
    </w:p>
    <w:p w14:paraId="235A7EF4" w14:textId="77777777" w:rsidR="00491D24" w:rsidRPr="009812E3" w:rsidRDefault="00491D24" w:rsidP="00491D24">
      <w:pPr>
        <w:spacing w:after="0" w:line="240" w:lineRule="auto"/>
        <w:rPr>
          <w:rFonts w:eastAsia="Times New Roman" w:cstheme="minorHAnsi"/>
          <w:color w:val="222222"/>
          <w:sz w:val="24"/>
          <w:szCs w:val="24"/>
        </w:rPr>
      </w:pPr>
      <w:r w:rsidRPr="009812E3">
        <w:rPr>
          <w:rFonts w:cstheme="minorHAnsi"/>
          <w:sz w:val="24"/>
          <w:szCs w:val="24"/>
        </w:rPr>
        <w:t xml:space="preserve">Through tailored solutions and hands-on support, </w:t>
      </w:r>
      <w:r>
        <w:rPr>
          <w:rFonts w:cstheme="minorHAnsi"/>
          <w:sz w:val="24"/>
          <w:szCs w:val="24"/>
        </w:rPr>
        <w:t>Aletheia</w:t>
      </w:r>
      <w:r w:rsidRPr="009812E3">
        <w:rPr>
          <w:rFonts w:cstheme="minorHAnsi"/>
          <w:sz w:val="24"/>
          <w:szCs w:val="24"/>
        </w:rPr>
        <w:t xml:space="preserve"> work</w:t>
      </w:r>
      <w:r>
        <w:rPr>
          <w:rFonts w:cstheme="minorHAnsi"/>
          <w:sz w:val="24"/>
          <w:szCs w:val="24"/>
        </w:rPr>
        <w:t>s</w:t>
      </w:r>
      <w:r w:rsidRPr="009812E3">
        <w:rPr>
          <w:rFonts w:cstheme="minorHAnsi"/>
          <w:sz w:val="24"/>
          <w:szCs w:val="24"/>
        </w:rPr>
        <w:t xml:space="preserve"> alongside our clients to navigate the complexities of </w:t>
      </w:r>
      <w:r>
        <w:rPr>
          <w:rFonts w:cstheme="minorHAnsi"/>
          <w:sz w:val="24"/>
          <w:szCs w:val="24"/>
        </w:rPr>
        <w:t>hospital</w:t>
      </w:r>
      <w:r w:rsidRPr="009812E3">
        <w:rPr>
          <w:rFonts w:cstheme="minorHAnsi"/>
          <w:sz w:val="24"/>
          <w:szCs w:val="24"/>
        </w:rPr>
        <w:t xml:space="preserve"> </w:t>
      </w:r>
      <w:r>
        <w:rPr>
          <w:rFonts w:cstheme="minorHAnsi"/>
          <w:sz w:val="24"/>
          <w:szCs w:val="24"/>
        </w:rPr>
        <w:t>operations</w:t>
      </w:r>
      <w:r w:rsidRPr="009812E3">
        <w:rPr>
          <w:rFonts w:cstheme="minorHAnsi"/>
          <w:sz w:val="24"/>
          <w:szCs w:val="24"/>
        </w:rPr>
        <w:t>. We customize and tailor our solutions to address the specific challenges of each facility</w:t>
      </w:r>
      <w:r>
        <w:rPr>
          <w:rFonts w:cstheme="minorHAnsi"/>
          <w:sz w:val="24"/>
          <w:szCs w:val="24"/>
        </w:rPr>
        <w:t>. Hospitals can contract for full hospital management or specific services.</w:t>
      </w:r>
    </w:p>
    <w:p w14:paraId="61C52371" w14:textId="0EBD3348" w:rsidR="00491D24" w:rsidRPr="00790D72" w:rsidRDefault="00491D24" w:rsidP="00491D24">
      <w:pPr>
        <w:pStyle w:val="NormalWeb"/>
        <w:numPr>
          <w:ilvl w:val="0"/>
          <w:numId w:val="1"/>
        </w:numPr>
        <w:rPr>
          <w:rFonts w:asciiTheme="minorHAnsi" w:hAnsiTheme="minorHAnsi" w:cstheme="minorHAnsi"/>
        </w:rPr>
      </w:pPr>
      <w:r w:rsidRPr="009812E3">
        <w:rPr>
          <w:rStyle w:val="Strong"/>
          <w:rFonts w:asciiTheme="minorHAnsi" w:eastAsiaTheme="majorEastAsia" w:hAnsiTheme="minorHAnsi" w:cstheme="minorHAnsi"/>
        </w:rPr>
        <w:t>Strategic Advisory</w:t>
      </w:r>
      <w:r>
        <w:rPr>
          <w:rStyle w:val="Strong"/>
          <w:rFonts w:asciiTheme="minorHAnsi" w:eastAsiaTheme="majorEastAsia" w:hAnsiTheme="minorHAnsi" w:cstheme="minorHAnsi"/>
        </w:rPr>
        <w:t xml:space="preserve"> Services and Management</w:t>
      </w:r>
      <w:r w:rsidRPr="009812E3">
        <w:rPr>
          <w:rStyle w:val="Strong"/>
          <w:rFonts w:asciiTheme="minorHAnsi" w:eastAsiaTheme="majorEastAsia" w:hAnsiTheme="minorHAnsi" w:cstheme="minorHAnsi"/>
        </w:rPr>
        <w:t>:</w:t>
      </w:r>
      <w:r w:rsidRPr="009812E3">
        <w:rPr>
          <w:rFonts w:asciiTheme="minorHAnsi" w:hAnsiTheme="minorHAnsi" w:cstheme="minorHAnsi"/>
        </w:rPr>
        <w:t xml:space="preserve"> Our strategic advisors</w:t>
      </w:r>
      <w:r>
        <w:rPr>
          <w:rFonts w:asciiTheme="minorHAnsi" w:hAnsiTheme="minorHAnsi" w:cstheme="minorHAnsi"/>
        </w:rPr>
        <w:t>, serving as a “Virtual COO”,</w:t>
      </w:r>
      <w:r w:rsidRPr="009812E3">
        <w:rPr>
          <w:rFonts w:asciiTheme="minorHAnsi" w:hAnsiTheme="minorHAnsi" w:cstheme="minorHAnsi"/>
        </w:rPr>
        <w:t xml:space="preserve"> act as trusted partners, offering insights and guidance to optimize operational efficiency. From assessing current practices to developing strategic plans, we provide comprehensive </w:t>
      </w:r>
      <w:r>
        <w:rPr>
          <w:rFonts w:asciiTheme="minorHAnsi" w:hAnsiTheme="minorHAnsi" w:cstheme="minorHAnsi"/>
        </w:rPr>
        <w:t>management</w:t>
      </w:r>
      <w:r w:rsidRPr="009812E3">
        <w:rPr>
          <w:rFonts w:asciiTheme="minorHAnsi" w:hAnsiTheme="minorHAnsi" w:cstheme="minorHAnsi"/>
        </w:rPr>
        <w:t xml:space="preserve"> tailored to each </w:t>
      </w:r>
      <w:r>
        <w:rPr>
          <w:rFonts w:asciiTheme="minorHAnsi" w:hAnsiTheme="minorHAnsi" w:cstheme="minorHAnsi"/>
        </w:rPr>
        <w:t>hospital’s</w:t>
      </w:r>
      <w:r w:rsidRPr="009812E3">
        <w:rPr>
          <w:rFonts w:asciiTheme="minorHAnsi" w:hAnsiTheme="minorHAnsi" w:cstheme="minorHAnsi"/>
        </w:rPr>
        <w:t xml:space="preserve"> unique need</w:t>
      </w:r>
      <w:r>
        <w:rPr>
          <w:rFonts w:asciiTheme="minorHAnsi" w:hAnsiTheme="minorHAnsi" w:cstheme="minorHAnsi"/>
        </w:rPr>
        <w:t>s</w:t>
      </w:r>
      <w:r w:rsidRPr="00790D72">
        <w:rPr>
          <w:rFonts w:asciiTheme="minorHAnsi" w:hAnsiTheme="minorHAnsi" w:cstheme="minorHAnsi"/>
        </w:rPr>
        <w:t xml:space="preserve">. </w:t>
      </w:r>
      <w:r>
        <w:rPr>
          <w:rFonts w:asciiTheme="minorHAnsi" w:hAnsiTheme="minorHAnsi" w:cstheme="minorHAnsi"/>
        </w:rPr>
        <w:t>O</w:t>
      </w:r>
      <w:r w:rsidRPr="00790D72">
        <w:rPr>
          <w:rFonts w:asciiTheme="minorHAnsi" w:hAnsiTheme="minorHAnsi" w:cstheme="minorHAnsi"/>
        </w:rPr>
        <w:t>ur experienced leaders provide strategic direction, operational support, and performance monitoring to leaders</w:t>
      </w:r>
      <w:r>
        <w:rPr>
          <w:rFonts w:asciiTheme="minorHAnsi" w:hAnsiTheme="minorHAnsi" w:cstheme="minorHAnsi"/>
        </w:rPr>
        <w:t xml:space="preserve">hip </w:t>
      </w:r>
      <w:r w:rsidRPr="00790D72">
        <w:rPr>
          <w:rFonts w:asciiTheme="minorHAnsi" w:hAnsiTheme="minorHAnsi" w:cstheme="minorHAnsi"/>
        </w:rPr>
        <w:t>in each Aletheia-managed facility to stabilize operations and help hospitals move as quickly as possible to sustainability, growth and success</w:t>
      </w:r>
      <w:r>
        <w:rPr>
          <w:rFonts w:asciiTheme="minorHAnsi" w:hAnsiTheme="minorHAnsi" w:cstheme="minorHAnsi"/>
        </w:rPr>
        <w:t>, all supported with customized data analytics which drive objective decision-making.</w:t>
      </w:r>
    </w:p>
    <w:p w14:paraId="62ED86DB" w14:textId="77777777" w:rsidR="00491D24" w:rsidRDefault="00491D24" w:rsidP="00491D24">
      <w:pPr>
        <w:pStyle w:val="NormalWeb"/>
        <w:numPr>
          <w:ilvl w:val="0"/>
          <w:numId w:val="1"/>
        </w:numPr>
        <w:rPr>
          <w:rStyle w:val="Strong"/>
          <w:rFonts w:asciiTheme="minorHAnsi" w:eastAsiaTheme="majorEastAsia" w:hAnsiTheme="minorHAnsi" w:cstheme="minorHAnsi"/>
          <w:b w:val="0"/>
          <w:bCs w:val="0"/>
        </w:rPr>
      </w:pPr>
      <w:r w:rsidRPr="009812E3">
        <w:rPr>
          <w:rStyle w:val="Strong"/>
          <w:rFonts w:asciiTheme="minorHAnsi" w:eastAsiaTheme="majorEastAsia" w:hAnsiTheme="minorHAnsi" w:cstheme="minorHAnsi"/>
        </w:rPr>
        <w:t>Human Resources Consulting:</w:t>
      </w:r>
      <w:r w:rsidRPr="009812E3">
        <w:rPr>
          <w:rFonts w:asciiTheme="minorHAnsi" w:hAnsiTheme="minorHAnsi" w:cstheme="minorHAnsi"/>
        </w:rPr>
        <w:t xml:space="preserve"> Aletheia offers strategic oversight to foster an engaged workforce and ensure compliance with regulations. From recruitment and onboarding to training and development, we help our clients build and maintain high-performing teams.</w:t>
      </w:r>
    </w:p>
    <w:p w14:paraId="4D5B7379" w14:textId="77777777" w:rsidR="00491D24" w:rsidRPr="00790D72" w:rsidRDefault="00491D24" w:rsidP="00491D24">
      <w:pPr>
        <w:pStyle w:val="NormalWeb"/>
        <w:numPr>
          <w:ilvl w:val="0"/>
          <w:numId w:val="1"/>
        </w:numPr>
        <w:rPr>
          <w:rFonts w:asciiTheme="minorHAnsi" w:hAnsiTheme="minorHAnsi" w:cstheme="minorHAnsi"/>
        </w:rPr>
      </w:pPr>
      <w:r w:rsidRPr="00790D72">
        <w:rPr>
          <w:rStyle w:val="Strong"/>
          <w:rFonts w:asciiTheme="minorHAnsi" w:eastAsiaTheme="majorEastAsia" w:hAnsiTheme="minorHAnsi" w:cstheme="minorHAnsi"/>
        </w:rPr>
        <w:t>Technology Services:</w:t>
      </w:r>
      <w:r w:rsidRPr="00790D72">
        <w:rPr>
          <w:rFonts w:asciiTheme="minorHAnsi" w:hAnsiTheme="minorHAnsi" w:cstheme="minorHAnsi"/>
        </w:rPr>
        <w:t xml:space="preserve"> </w:t>
      </w:r>
      <w:r w:rsidRPr="00790D72">
        <w:rPr>
          <w:rFonts w:asciiTheme="minorHAnsi" w:hAnsiTheme="minorHAnsi" w:cstheme="minorHAnsi"/>
          <w:color w:val="333333"/>
        </w:rPr>
        <w:t xml:space="preserve">Retaining local IT staff </w:t>
      </w:r>
      <w:proofErr w:type="gramStart"/>
      <w:r w:rsidRPr="00790D72">
        <w:rPr>
          <w:rFonts w:asciiTheme="minorHAnsi" w:hAnsiTheme="minorHAnsi" w:cstheme="minorHAnsi"/>
          <w:color w:val="333333"/>
        </w:rPr>
        <w:t>in particular is</w:t>
      </w:r>
      <w:proofErr w:type="gramEnd"/>
      <w:r w:rsidRPr="00790D72">
        <w:rPr>
          <w:rFonts w:asciiTheme="minorHAnsi" w:hAnsiTheme="minorHAnsi" w:cstheme="minorHAnsi"/>
          <w:color w:val="333333"/>
        </w:rPr>
        <w:t xml:space="preserve"> a challenge for many rural hospitals. Aletheia’s share</w:t>
      </w:r>
      <w:r>
        <w:rPr>
          <w:rFonts w:asciiTheme="minorHAnsi" w:hAnsiTheme="minorHAnsi" w:cstheme="minorHAnsi"/>
          <w:color w:val="333333"/>
        </w:rPr>
        <w:t>d</w:t>
      </w:r>
      <w:r w:rsidRPr="00790D72">
        <w:rPr>
          <w:rFonts w:asciiTheme="minorHAnsi" w:hAnsiTheme="minorHAnsi" w:cstheme="minorHAnsi"/>
          <w:color w:val="333333"/>
        </w:rPr>
        <w:t xml:space="preserve"> services IT management is designed to establish robust security, support and sustainability in technology operations.</w:t>
      </w:r>
    </w:p>
    <w:p w14:paraId="4869C2B9" w14:textId="020B91B5" w:rsidR="00491D24" w:rsidRPr="00E7543B" w:rsidRDefault="00491D24" w:rsidP="00491D24">
      <w:pPr>
        <w:pStyle w:val="NormalWeb"/>
        <w:numPr>
          <w:ilvl w:val="0"/>
          <w:numId w:val="1"/>
        </w:numPr>
        <w:rPr>
          <w:rFonts w:asciiTheme="minorHAnsi" w:hAnsiTheme="minorHAnsi" w:cstheme="minorHAnsi"/>
        </w:rPr>
      </w:pPr>
      <w:r w:rsidRPr="00E7543B">
        <w:rPr>
          <w:rStyle w:val="Strong"/>
          <w:rFonts w:asciiTheme="minorHAnsi" w:eastAsiaTheme="majorEastAsia" w:hAnsiTheme="minorHAnsi" w:cstheme="minorHAnsi"/>
        </w:rPr>
        <w:t>Revenue Cycle Management:</w:t>
      </w:r>
      <w:r w:rsidRPr="00E7543B">
        <w:rPr>
          <w:rFonts w:asciiTheme="minorHAnsi" w:hAnsiTheme="minorHAnsi" w:cstheme="minorHAnsi"/>
        </w:rPr>
        <w:t xml:space="preserve">  From insurance verification and capturing charges to claim submission and following up on unpaid claims, efficient RCM is key to the overall financial health of the hospital. Our team provides trained professionals to manage this aspect of hospital management. </w:t>
      </w:r>
      <w:r w:rsidR="00220106" w:rsidRPr="00E7543B">
        <w:rPr>
          <w:rFonts w:asciiTheme="minorHAnsi" w:hAnsiTheme="minorHAnsi" w:cstheme="minorHAnsi"/>
        </w:rPr>
        <w:t xml:space="preserve">In less than six months since Aletheia took over RCM at WCRMC, we have seen consistent and record cash collections!  Net revenue has increased due to </w:t>
      </w:r>
      <w:r w:rsidR="00423BC8" w:rsidRPr="00E7543B">
        <w:rPr>
          <w:rFonts w:asciiTheme="minorHAnsi" w:hAnsiTheme="minorHAnsi" w:cstheme="minorHAnsi"/>
        </w:rPr>
        <w:t>improved</w:t>
      </w:r>
      <w:r w:rsidR="00220106" w:rsidRPr="00E7543B">
        <w:rPr>
          <w:rFonts w:asciiTheme="minorHAnsi" w:hAnsiTheme="minorHAnsi" w:cstheme="minorHAnsi"/>
        </w:rPr>
        <w:t xml:space="preserve"> coding and collection practices.  A/R days have decreased </w:t>
      </w:r>
      <w:r w:rsidR="00423BC8" w:rsidRPr="00E7543B">
        <w:rPr>
          <w:rFonts w:asciiTheme="minorHAnsi" w:hAnsiTheme="minorHAnsi" w:cstheme="minorHAnsi"/>
        </w:rPr>
        <w:t xml:space="preserve">by over 50 days during this brief timeframe as well.  </w:t>
      </w:r>
    </w:p>
    <w:p w14:paraId="1C5FFDEA" w14:textId="10E182A1" w:rsidR="00491D24" w:rsidRPr="009812E3" w:rsidRDefault="00491D24" w:rsidP="00491D24">
      <w:pPr>
        <w:pStyle w:val="NormalWeb"/>
        <w:rPr>
          <w:rFonts w:asciiTheme="minorHAnsi" w:hAnsiTheme="minorHAnsi" w:cstheme="minorHAnsi"/>
        </w:rPr>
      </w:pPr>
      <w:r w:rsidRPr="009812E3">
        <w:rPr>
          <w:rFonts w:asciiTheme="minorHAnsi" w:hAnsiTheme="minorHAnsi" w:cstheme="minorHAnsi"/>
          <w:color w:val="222222"/>
        </w:rPr>
        <w:t xml:space="preserve">Ultimately, Aletheia is here to help </w:t>
      </w:r>
      <w:r>
        <w:rPr>
          <w:rFonts w:asciiTheme="minorHAnsi" w:hAnsiTheme="minorHAnsi" w:cstheme="minorHAnsi"/>
          <w:color w:val="222222"/>
        </w:rPr>
        <w:t xml:space="preserve">rural and community </w:t>
      </w:r>
      <w:r w:rsidRPr="009812E3">
        <w:rPr>
          <w:rFonts w:asciiTheme="minorHAnsi" w:hAnsiTheme="minorHAnsi" w:cstheme="minorHAnsi"/>
          <w:color w:val="222222"/>
        </w:rPr>
        <w:t xml:space="preserve">hospitals </w:t>
      </w:r>
      <w:r>
        <w:rPr>
          <w:rFonts w:asciiTheme="minorHAnsi" w:hAnsiTheme="minorHAnsi" w:cstheme="minorHAnsi"/>
          <w:color w:val="222222"/>
        </w:rPr>
        <w:t xml:space="preserve">revitalize, be trusted health care partners in their communities, and </w:t>
      </w:r>
      <w:r w:rsidRPr="009812E3">
        <w:rPr>
          <w:rFonts w:asciiTheme="minorHAnsi" w:hAnsiTheme="minorHAnsi" w:cstheme="minorHAnsi"/>
          <w:color w:val="222222"/>
        </w:rPr>
        <w:t>focus on what they do best: patient care. For more information</w:t>
      </w:r>
      <w:r>
        <w:rPr>
          <w:rFonts w:asciiTheme="minorHAnsi" w:hAnsiTheme="minorHAnsi" w:cstheme="minorHAnsi"/>
          <w:color w:val="222222"/>
        </w:rPr>
        <w:t xml:space="preserve">, reach out to our team at </w:t>
      </w:r>
      <w:hyperlink r:id="rId5" w:history="1">
        <w:r w:rsidRPr="00712133">
          <w:rPr>
            <w:rStyle w:val="Hyperlink"/>
            <w:rFonts w:asciiTheme="minorHAnsi" w:eastAsiaTheme="majorEastAsia" w:hAnsiTheme="minorHAnsi" w:cstheme="minorHAnsi"/>
          </w:rPr>
          <w:t>info@aletheiahp.com</w:t>
        </w:r>
      </w:hyperlink>
      <w:r>
        <w:rPr>
          <w:rFonts w:asciiTheme="minorHAnsi" w:hAnsiTheme="minorHAnsi" w:cstheme="minorHAnsi"/>
          <w:color w:val="222222"/>
        </w:rPr>
        <w:t xml:space="preserve"> to learn more about how our tailored solutions can bring revival to your hospital. </w:t>
      </w:r>
    </w:p>
    <w:p w14:paraId="299CB128" w14:textId="77777777" w:rsidR="00491D24" w:rsidRPr="009812E3" w:rsidRDefault="00491D24" w:rsidP="00491D24">
      <w:pPr>
        <w:pStyle w:val="NormalWeb"/>
        <w:jc w:val="center"/>
        <w:rPr>
          <w:rFonts w:asciiTheme="minorHAnsi" w:hAnsiTheme="minorHAnsi" w:cstheme="minorHAnsi"/>
        </w:rPr>
      </w:pPr>
      <w:r w:rsidRPr="009812E3">
        <w:rPr>
          <w:rFonts w:asciiTheme="minorHAnsi" w:hAnsiTheme="minorHAnsi" w:cstheme="minorHAnsi"/>
        </w:rPr>
        <w:t>###</w:t>
      </w:r>
    </w:p>
    <w:p w14:paraId="12A7EB0A" w14:textId="77777777" w:rsidR="001A3AAB" w:rsidRDefault="001A3AAB"/>
    <w:sectPr w:rsidR="001A3AAB" w:rsidSect="00491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1751ED"/>
    <w:multiLevelType w:val="hybridMultilevel"/>
    <w:tmpl w:val="A160720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FC523C"/>
    <w:multiLevelType w:val="multilevel"/>
    <w:tmpl w:val="2FCC23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4984808">
    <w:abstractNumId w:val="1"/>
  </w:num>
  <w:num w:numId="2" w16cid:durableId="397678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24"/>
    <w:rsid w:val="001A3AAB"/>
    <w:rsid w:val="00220106"/>
    <w:rsid w:val="002C422C"/>
    <w:rsid w:val="00423BC8"/>
    <w:rsid w:val="00491D24"/>
    <w:rsid w:val="00772359"/>
    <w:rsid w:val="00AD36A8"/>
    <w:rsid w:val="00BF1C51"/>
    <w:rsid w:val="00D2486F"/>
    <w:rsid w:val="00D50CFD"/>
    <w:rsid w:val="00D87DEC"/>
    <w:rsid w:val="00DB5447"/>
    <w:rsid w:val="00E41492"/>
    <w:rsid w:val="00E46D23"/>
    <w:rsid w:val="00E75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54362"/>
  <w15:chartTrackingRefBased/>
  <w15:docId w15:val="{D82142E2-8CC8-7643-B2B1-F0CD4CF8F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D24"/>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491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D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D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D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D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D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D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D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D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D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D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D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D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D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D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D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D24"/>
    <w:rPr>
      <w:rFonts w:eastAsiaTheme="majorEastAsia" w:cstheme="majorBidi"/>
      <w:color w:val="272727" w:themeColor="text1" w:themeTint="D8"/>
    </w:rPr>
  </w:style>
  <w:style w:type="paragraph" w:styleId="Title">
    <w:name w:val="Title"/>
    <w:basedOn w:val="Normal"/>
    <w:next w:val="Normal"/>
    <w:link w:val="TitleChar"/>
    <w:uiPriority w:val="10"/>
    <w:qFormat/>
    <w:rsid w:val="00491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D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D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D24"/>
    <w:pPr>
      <w:spacing w:before="160"/>
      <w:jc w:val="center"/>
    </w:pPr>
    <w:rPr>
      <w:i/>
      <w:iCs/>
      <w:color w:val="404040" w:themeColor="text1" w:themeTint="BF"/>
    </w:rPr>
  </w:style>
  <w:style w:type="character" w:customStyle="1" w:styleId="QuoteChar">
    <w:name w:val="Quote Char"/>
    <w:basedOn w:val="DefaultParagraphFont"/>
    <w:link w:val="Quote"/>
    <w:uiPriority w:val="29"/>
    <w:rsid w:val="00491D24"/>
    <w:rPr>
      <w:i/>
      <w:iCs/>
      <w:color w:val="404040" w:themeColor="text1" w:themeTint="BF"/>
    </w:rPr>
  </w:style>
  <w:style w:type="paragraph" w:styleId="ListParagraph">
    <w:name w:val="List Paragraph"/>
    <w:basedOn w:val="Normal"/>
    <w:uiPriority w:val="34"/>
    <w:qFormat/>
    <w:rsid w:val="00491D24"/>
    <w:pPr>
      <w:ind w:left="720"/>
      <w:contextualSpacing/>
    </w:pPr>
  </w:style>
  <w:style w:type="character" w:styleId="IntenseEmphasis">
    <w:name w:val="Intense Emphasis"/>
    <w:basedOn w:val="DefaultParagraphFont"/>
    <w:uiPriority w:val="21"/>
    <w:qFormat/>
    <w:rsid w:val="00491D24"/>
    <w:rPr>
      <w:i/>
      <w:iCs/>
      <w:color w:val="0F4761" w:themeColor="accent1" w:themeShade="BF"/>
    </w:rPr>
  </w:style>
  <w:style w:type="paragraph" w:styleId="IntenseQuote">
    <w:name w:val="Intense Quote"/>
    <w:basedOn w:val="Normal"/>
    <w:next w:val="Normal"/>
    <w:link w:val="IntenseQuoteChar"/>
    <w:uiPriority w:val="30"/>
    <w:qFormat/>
    <w:rsid w:val="00491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D24"/>
    <w:rPr>
      <w:i/>
      <w:iCs/>
      <w:color w:val="0F4761" w:themeColor="accent1" w:themeShade="BF"/>
    </w:rPr>
  </w:style>
  <w:style w:type="character" w:styleId="IntenseReference">
    <w:name w:val="Intense Reference"/>
    <w:basedOn w:val="DefaultParagraphFont"/>
    <w:uiPriority w:val="32"/>
    <w:qFormat/>
    <w:rsid w:val="00491D24"/>
    <w:rPr>
      <w:b/>
      <w:bCs/>
      <w:smallCaps/>
      <w:color w:val="0F4761" w:themeColor="accent1" w:themeShade="BF"/>
      <w:spacing w:val="5"/>
    </w:rPr>
  </w:style>
  <w:style w:type="character" w:styleId="Hyperlink">
    <w:name w:val="Hyperlink"/>
    <w:basedOn w:val="DefaultParagraphFont"/>
    <w:uiPriority w:val="99"/>
    <w:unhideWhenUsed/>
    <w:rsid w:val="00491D24"/>
    <w:rPr>
      <w:color w:val="0000FF"/>
      <w:u w:val="single"/>
    </w:rPr>
  </w:style>
  <w:style w:type="paragraph" w:styleId="NormalWeb">
    <w:name w:val="Normal (Web)"/>
    <w:basedOn w:val="Normal"/>
    <w:uiPriority w:val="99"/>
    <w:unhideWhenUsed/>
    <w:rsid w:val="00491D2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1D24"/>
    <w:rPr>
      <w:b/>
      <w:bCs/>
    </w:rPr>
  </w:style>
  <w:style w:type="character" w:styleId="CommentReference">
    <w:name w:val="annotation reference"/>
    <w:basedOn w:val="DefaultParagraphFont"/>
    <w:uiPriority w:val="99"/>
    <w:semiHidden/>
    <w:unhideWhenUsed/>
    <w:rsid w:val="00491D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letheiah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Staci Wright</dc:creator>
  <cp:keywords/>
  <dc:description/>
  <cp:lastModifiedBy>Staci Wright</cp:lastModifiedBy>
  <cp:revision>2</cp:revision>
  <dcterms:created xsi:type="dcterms:W3CDTF">2024-12-06T14:42:00Z</dcterms:created>
  <dcterms:modified xsi:type="dcterms:W3CDTF">2024-12-06T14:42:00Z</dcterms:modified>
</cp:coreProperties>
</file>